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A8" w:rsidRDefault="004B22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RESOLUÇÃO Nº 02</w:t>
      </w:r>
      <w:r w:rsidR="005D5B43">
        <w:rPr>
          <w:rFonts w:ascii="Times New Roman" w:eastAsia="Times New Roman" w:hAnsi="Times New Roman" w:cs="Times New Roman"/>
          <w:b/>
          <w:sz w:val="24"/>
          <w:szCs w:val="24"/>
        </w:rPr>
        <w:t>, DE 15 DE MARÇO DE 2019.</w:t>
      </w:r>
    </w:p>
    <w:p w:rsidR="007010A8" w:rsidRDefault="007010A8">
      <w:pPr>
        <w:spacing w:after="0" w:line="240" w:lineRule="auto"/>
        <w:jc w:val="center"/>
        <w:rPr>
          <w:rFonts w:ascii="Times New Roman" w:eastAsia="Times New Roman" w:hAnsi="Times New Roman" w:cs="Times New Roman"/>
          <w:sz w:val="24"/>
          <w:szCs w:val="24"/>
        </w:rPr>
      </w:pPr>
    </w:p>
    <w:p w:rsidR="007010A8" w:rsidRDefault="007010A8">
      <w:pPr>
        <w:spacing w:after="0" w:line="240" w:lineRule="auto"/>
        <w:jc w:val="center"/>
        <w:rPr>
          <w:rFonts w:ascii="Times New Roman" w:eastAsia="Times New Roman" w:hAnsi="Times New Roman" w:cs="Times New Roman"/>
          <w:sz w:val="24"/>
          <w:szCs w:val="24"/>
        </w:rPr>
      </w:pPr>
    </w:p>
    <w:p w:rsidR="007010A8" w:rsidRDefault="0004019D">
      <w:pPr>
        <w:spacing w:after="0" w:line="240" w:lineRule="auto"/>
        <w:ind w:left="2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ESTABELECE O PROCEDIMENTO DE</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LICENCIAMENTO AMBIENTAL  SIMPLIFICADO (</w:t>
      </w:r>
      <w:proofErr w:type="spellStart"/>
      <w:r>
        <w:rPr>
          <w:rFonts w:ascii="Times New Roman" w:eastAsia="Times New Roman" w:hAnsi="Times New Roman" w:cs="Times New Roman"/>
          <w:b/>
          <w:sz w:val="24"/>
          <w:szCs w:val="24"/>
        </w:rPr>
        <w:t>AuA</w:t>
      </w:r>
      <w:proofErr w:type="spellEnd"/>
      <w:r>
        <w:rPr>
          <w:rFonts w:ascii="Times New Roman" w:eastAsia="Times New Roman" w:hAnsi="Times New Roman" w:cs="Times New Roman"/>
          <w:b/>
          <w:sz w:val="24"/>
          <w:szCs w:val="24"/>
        </w:rPr>
        <w:t>)  PARA  ATIVIDADES QUE ESTEJAM ABAIXO DOS LIMITES FIXADOS PARA FINS DE LICENCIAMENTO AMBIENTAL NOS  TERMOS DO  QUE  DISCIPLINA  O  PARÁGRAFO PRIMEIRO DO  ARTIGO  14  DA RESOLUÇÃO CONSEMA/SC 98/2017, COM REDAÇÃO  DADA  PELA RESOLUÇÃO CONSEMA/SC 117/2017 E DÁ  OUTRAS  PROVIDÊNCIAS.</w:t>
      </w:r>
    </w:p>
    <w:p w:rsidR="007010A8" w:rsidRDefault="007010A8">
      <w:pPr>
        <w:spacing w:after="0" w:line="240" w:lineRule="auto"/>
        <w:jc w:val="center"/>
        <w:rPr>
          <w:rFonts w:ascii="Times New Roman" w:eastAsia="Times New Roman" w:hAnsi="Times New Roman" w:cs="Times New Roman"/>
          <w:sz w:val="24"/>
          <w:szCs w:val="24"/>
        </w:rPr>
      </w:pPr>
    </w:p>
    <w:p w:rsidR="007010A8" w:rsidRDefault="007010A8">
      <w:pPr>
        <w:spacing w:after="0" w:line="240" w:lineRule="auto"/>
        <w:jc w:val="center"/>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CONSELHO MUNICIPAL DE DEFESA DO MEIO AMBIENTE DE </w:t>
      </w:r>
      <w:r w:rsidR="004B2210">
        <w:rPr>
          <w:rFonts w:ascii="Times New Roman" w:eastAsia="Times New Roman" w:hAnsi="Times New Roman" w:cs="Times New Roman"/>
          <w:sz w:val="24"/>
          <w:szCs w:val="24"/>
        </w:rPr>
        <w:t>ASCURRA</w:t>
      </w:r>
      <w:r>
        <w:rPr>
          <w:rFonts w:ascii="Times New Roman" w:eastAsia="Times New Roman" w:hAnsi="Times New Roman" w:cs="Times New Roman"/>
          <w:sz w:val="24"/>
          <w:szCs w:val="24"/>
        </w:rPr>
        <w:t>, no âmbito de suas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atribuições;</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 nova redação outorgada ao artigo 14, §1º da Resolução CONSEMA/SC 98/2017, pela Resolução CONSEMA/SC 117/2017;</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w:t>
      </w:r>
      <w:r w:rsidR="004B2210">
        <w:rPr>
          <w:rFonts w:ascii="Times New Roman" w:eastAsia="Times New Roman" w:hAnsi="Times New Roman" w:cs="Times New Roman"/>
          <w:sz w:val="24"/>
          <w:szCs w:val="24"/>
        </w:rPr>
        <w:t xml:space="preserve"> compete </w:t>
      </w:r>
      <w:r>
        <w:rPr>
          <w:rFonts w:ascii="Times New Roman" w:eastAsia="Times New Roman" w:hAnsi="Times New Roman" w:cs="Times New Roman"/>
          <w:sz w:val="24"/>
          <w:szCs w:val="24"/>
        </w:rPr>
        <w:t>ao Conselho</w:t>
      </w:r>
      <w:r w:rsidR="00B16562">
        <w:rPr>
          <w:rFonts w:ascii="Times New Roman" w:eastAsia="Times New Roman" w:hAnsi="Times New Roman" w:cs="Times New Roman"/>
          <w:sz w:val="24"/>
          <w:szCs w:val="24"/>
        </w:rPr>
        <w:t xml:space="preserve"> Municipal de</w:t>
      </w:r>
      <w:r w:rsidR="006C396C">
        <w:rPr>
          <w:rFonts w:ascii="Times New Roman" w:eastAsia="Times New Roman" w:hAnsi="Times New Roman" w:cs="Times New Roman"/>
          <w:sz w:val="24"/>
          <w:szCs w:val="24"/>
        </w:rPr>
        <w:t xml:space="preserve"> Defesa do</w:t>
      </w:r>
      <w:r>
        <w:rPr>
          <w:rFonts w:ascii="Times New Roman" w:eastAsia="Times New Roman" w:hAnsi="Times New Roman" w:cs="Times New Roman"/>
          <w:sz w:val="24"/>
          <w:szCs w:val="24"/>
        </w:rPr>
        <w:t xml:space="preserve"> Meio Ambiente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definir  os   critérios para  expedição de  Certidão de  Conformidade  Ambiental  ou  sujeição das atividades que estejam abaixo dos limites fixados para fins de licenciamento ambiental ao  procedimento de  Licenciamento Ambiental  Simplificado ( Autorização Ambiental – </w:t>
      </w:r>
      <w:proofErr w:type="spellStart"/>
      <w:r>
        <w:rPr>
          <w:rFonts w:ascii="Times New Roman" w:eastAsia="Times New Roman" w:hAnsi="Times New Roman" w:cs="Times New Roman"/>
          <w:sz w:val="24"/>
          <w:szCs w:val="24"/>
        </w:rPr>
        <w:t>AuA</w:t>
      </w:r>
      <w:proofErr w:type="spellEnd"/>
      <w:r>
        <w:rPr>
          <w:rFonts w:ascii="Times New Roman" w:eastAsia="Times New Roman" w:hAnsi="Times New Roman" w:cs="Times New Roman"/>
          <w:sz w:val="24"/>
          <w:szCs w:val="24"/>
        </w:rPr>
        <w:t>);</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Considerando a inexistência de regulamentação local da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matéria:</w:t>
      </w:r>
    </w:p>
    <w:p w:rsidR="007010A8" w:rsidRDefault="007010A8">
      <w:pPr>
        <w:spacing w:after="0" w:line="240" w:lineRule="auto"/>
        <w:jc w:val="both"/>
        <w:rPr>
          <w:rFonts w:ascii="Times New Roman" w:eastAsia="Times New Roman" w:hAnsi="Times New Roman" w:cs="Times New Roman"/>
          <w:sz w:val="24"/>
          <w:szCs w:val="24"/>
          <w:highlight w:val="yellow"/>
        </w:rPr>
      </w:pPr>
    </w:p>
    <w:p w:rsidR="007010A8" w:rsidRDefault="007010A8">
      <w:pPr>
        <w:spacing w:after="0" w:line="240" w:lineRule="auto"/>
        <w:jc w:val="both"/>
        <w:rPr>
          <w:rFonts w:ascii="Times New Roman" w:eastAsia="Times New Roman" w:hAnsi="Times New Roman" w:cs="Times New Roman"/>
          <w:sz w:val="24"/>
          <w:szCs w:val="24"/>
          <w:highlight w:val="yellow"/>
        </w:rPr>
      </w:pPr>
    </w:p>
    <w:p w:rsidR="007010A8" w:rsidRDefault="00040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RESOLVE:</w:t>
      </w:r>
    </w:p>
    <w:p w:rsidR="007010A8" w:rsidRDefault="007010A8">
      <w:pPr>
        <w:spacing w:after="0" w:line="240" w:lineRule="auto"/>
        <w:jc w:val="center"/>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w:t>
      </w:r>
      <w:r>
        <w:rPr>
          <w:rFonts w:ascii="Times New Roman" w:eastAsia="Times New Roman" w:hAnsi="Times New Roman" w:cs="Times New Roman"/>
          <w:sz w:val="24"/>
          <w:szCs w:val="24"/>
        </w:rPr>
        <w:t xml:space="preserve"> - Estabelecer, para as atividades </w:t>
      </w:r>
      <w:r w:rsidR="00B16562">
        <w:rPr>
          <w:rFonts w:ascii="Times New Roman" w:eastAsia="Times New Roman" w:hAnsi="Times New Roman" w:cs="Times New Roman"/>
          <w:sz w:val="24"/>
          <w:szCs w:val="24"/>
        </w:rPr>
        <w:t>potencialmente</w:t>
      </w:r>
      <w:r>
        <w:rPr>
          <w:rFonts w:ascii="Times New Roman" w:eastAsia="Times New Roman" w:hAnsi="Times New Roman" w:cs="Times New Roman"/>
          <w:sz w:val="24"/>
          <w:szCs w:val="24"/>
        </w:rPr>
        <w:t xml:space="preserve"> poluidoras, de impacto local,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que estejam abaixo dos limites fixados para fins de licenciamento ambiental, deverá  ser  observado  o procedimento de  licenciamento  ambiental  simplificado para a  obtenção de Autorização  Ambiental (</w:t>
      </w:r>
      <w:proofErr w:type="spellStart"/>
      <w:r>
        <w:rPr>
          <w:rFonts w:ascii="Times New Roman" w:eastAsia="Times New Roman" w:hAnsi="Times New Roman" w:cs="Times New Roman"/>
          <w:sz w:val="24"/>
          <w:szCs w:val="24"/>
        </w:rPr>
        <w:t>AuA</w:t>
      </w:r>
      <w:proofErr w:type="spellEnd"/>
      <w:r>
        <w:rPr>
          <w:rFonts w:ascii="Times New Roman" w:eastAsia="Times New Roman" w:hAnsi="Times New Roman" w:cs="Times New Roman"/>
          <w:sz w:val="24"/>
          <w:szCs w:val="24"/>
        </w:rPr>
        <w:t>) observados os parâmetros contidos na  Resolução  CONSEMA/SC  nº 99/2018  e  suas  alterações.</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Art.2º</w:t>
      </w:r>
      <w:r>
        <w:rPr>
          <w:rFonts w:ascii="Times New Roman" w:eastAsia="Times New Roman" w:hAnsi="Times New Roman" w:cs="Times New Roman"/>
          <w:sz w:val="24"/>
          <w:szCs w:val="24"/>
        </w:rPr>
        <w:t xml:space="preserve"> - O procedimento de licenciamento ambiental simplificado de que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trata  a  presente  resolução  é  compulsório e  implicará  na  adoção, pelos  órgãos com competência  para  exercício  do  poder  de  polícia  municipal,  no dever  de  fiscalização  e  imposição das  sanções  legais  e  regulamentares.</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Art.3º</w:t>
      </w:r>
      <w:r w:rsidR="004B2210">
        <w:rPr>
          <w:rFonts w:ascii="Times New Roman" w:eastAsia="Times New Roman" w:hAnsi="Times New Roman" w:cs="Times New Roman"/>
          <w:sz w:val="24"/>
          <w:szCs w:val="24"/>
        </w:rPr>
        <w:t xml:space="preserve"> - Os </w:t>
      </w:r>
      <w:r w:rsidR="005D5B43">
        <w:rPr>
          <w:rFonts w:ascii="Times New Roman" w:eastAsia="Times New Roman" w:hAnsi="Times New Roman" w:cs="Times New Roman"/>
          <w:sz w:val="24"/>
          <w:szCs w:val="24"/>
        </w:rPr>
        <w:t>agentes do órgão</w:t>
      </w:r>
      <w:r>
        <w:rPr>
          <w:rFonts w:ascii="Times New Roman" w:eastAsia="Times New Roman" w:hAnsi="Times New Roman" w:cs="Times New Roman"/>
          <w:sz w:val="24"/>
          <w:szCs w:val="24"/>
        </w:rPr>
        <w:t xml:space="preserve"> m</w:t>
      </w:r>
      <w:r w:rsidR="005D5B43">
        <w:rPr>
          <w:rFonts w:ascii="Times New Roman" w:eastAsia="Times New Roman" w:hAnsi="Times New Roman" w:cs="Times New Roman"/>
          <w:sz w:val="24"/>
          <w:szCs w:val="24"/>
        </w:rPr>
        <w:t>unicipal,</w:t>
      </w:r>
      <w:r>
        <w:rPr>
          <w:rFonts w:ascii="Times New Roman" w:eastAsia="Times New Roman" w:hAnsi="Times New Roman" w:cs="Times New Roman"/>
          <w:sz w:val="24"/>
          <w:szCs w:val="24"/>
        </w:rPr>
        <w:t xml:space="preserve"> observarão, quando aplicável, o contido no artigo 55</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e  parágrafos  da Lei Complementar Nacional  nº 123/06 e  suas  alterações, sem prejuízo de  outras  legislações  eventualmente  aplicáveis.</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Art.4º</w:t>
      </w:r>
      <w:r>
        <w:rPr>
          <w:rFonts w:ascii="Times New Roman" w:eastAsia="Times New Roman" w:hAnsi="Times New Roman" w:cs="Times New Roman"/>
          <w:sz w:val="24"/>
          <w:szCs w:val="24"/>
        </w:rPr>
        <w:t xml:space="preserve"> - As condutas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tipificadas como  ilícito  administrativo  ambiental,  na  forma  do  disposto  no Decreto Nacional  nº 6.514, de 22 de julh</w:t>
      </w:r>
      <w:bookmarkStart w:id="0" w:name="_GoBack"/>
      <w:bookmarkEnd w:id="0"/>
      <w:r>
        <w:rPr>
          <w:rFonts w:ascii="Times New Roman" w:eastAsia="Times New Roman" w:hAnsi="Times New Roman" w:cs="Times New Roman"/>
          <w:sz w:val="24"/>
          <w:szCs w:val="24"/>
        </w:rPr>
        <w:t>o de 2008, serão  apuradas  pelo órgão  ambiental  municipal  competente  com  observância  do  direito ao contraditório e  ampla  defesa.</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Art.5º</w:t>
      </w:r>
      <w:r>
        <w:rPr>
          <w:rFonts w:ascii="Times New Roman" w:eastAsia="Times New Roman" w:hAnsi="Times New Roman" w:cs="Times New Roman"/>
          <w:sz w:val="24"/>
          <w:szCs w:val="24"/>
        </w:rPr>
        <w:t xml:space="preserve"> - Eventuais condutas que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se  enquadrem  como ilícitos criminais, apuradas  no  bojo  do  processo  administrativo de  autuação por  ilícito administrativo  ambiental,  em  conformidade  com o  que dispõe  a  Lei Nacional nº 9.605, de 12 de fevereiro de 1998, serão, ao final do  processo administrativo, remetidas  ao órgão do Ministério Público  ou a Polícia  Civil,  para   que  sejam adotadas as  medidas  pertinentes.   </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6º</w:t>
      </w:r>
      <w:r>
        <w:rPr>
          <w:rFonts w:ascii="Times New Roman" w:eastAsia="Times New Roman" w:hAnsi="Times New Roman" w:cs="Times New Roman"/>
          <w:sz w:val="24"/>
          <w:szCs w:val="24"/>
        </w:rPr>
        <w:t xml:space="preserve"> - Os processos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de  licenciamento ambiental  simplificado serão processados  pelo órgão  municipal de meio ambiente  e/ou  pelo  Consórcio Intermunicipal  do Médio  Vale  do Itajaí (CIMVI), de  acordo com  o que dispuser a  legislação local e os   instrumentos  de  consórcio relativos  a  prestação associada de  tais  serviços,   seguindo a  padronização  definida  pelo órgão licenciador. </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Art.7º</w:t>
      </w:r>
      <w:r>
        <w:rPr>
          <w:rFonts w:ascii="Times New Roman" w:eastAsia="Times New Roman" w:hAnsi="Times New Roman" w:cs="Times New Roman"/>
          <w:sz w:val="24"/>
          <w:szCs w:val="24"/>
        </w:rPr>
        <w:t xml:space="preserve"> – Os casos omissos serão resolvidos pelo órgão municipal de meio ambiente e/ou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pelo  Consórcio Intermunicipal  do Médio  Vale  do Itajaí ( CIMVI), aos   quais  caberá  a  regulamentação da  presente Resolução.</w:t>
      </w:r>
    </w:p>
    <w:p w:rsidR="007010A8" w:rsidRDefault="007010A8">
      <w:pPr>
        <w:spacing w:after="0" w:line="240" w:lineRule="auto"/>
        <w:jc w:val="both"/>
        <w:rPr>
          <w:rFonts w:ascii="Times New Roman" w:eastAsia="Times New Roman" w:hAnsi="Times New Roman" w:cs="Times New Roman"/>
          <w:sz w:val="24"/>
          <w:szCs w:val="24"/>
        </w:rPr>
      </w:pPr>
    </w:p>
    <w:p w:rsidR="007010A8" w:rsidRDefault="000401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Art.8º – Esta Resolução entra em vigor a partir</w:t>
      </w:r>
      <w:r w:rsidR="004B2210">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1º de </w:t>
      </w:r>
      <w:r w:rsidR="004B2210">
        <w:rPr>
          <w:rFonts w:ascii="Times New Roman" w:eastAsia="Times New Roman" w:hAnsi="Times New Roman" w:cs="Times New Roman"/>
          <w:sz w:val="24"/>
          <w:szCs w:val="24"/>
        </w:rPr>
        <w:t>abril</w:t>
      </w:r>
      <w:r>
        <w:rPr>
          <w:rFonts w:ascii="Times New Roman" w:eastAsia="Times New Roman" w:hAnsi="Times New Roman" w:cs="Times New Roman"/>
          <w:sz w:val="24"/>
          <w:szCs w:val="24"/>
        </w:rPr>
        <w:t xml:space="preserve"> de 2019, revogadas as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disposições  em contrário.</w:t>
      </w:r>
    </w:p>
    <w:p w:rsidR="007010A8" w:rsidRDefault="007010A8">
      <w:pPr>
        <w:spacing w:after="0" w:line="240" w:lineRule="auto"/>
        <w:jc w:val="both"/>
        <w:rPr>
          <w:rFonts w:ascii="Times New Roman" w:eastAsia="Times New Roman" w:hAnsi="Times New Roman" w:cs="Times New Roman"/>
          <w:sz w:val="24"/>
          <w:szCs w:val="24"/>
        </w:rPr>
      </w:pPr>
    </w:p>
    <w:p w:rsidR="007010A8" w:rsidRDefault="004B2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Ascurra</w:t>
      </w:r>
      <w:r w:rsidR="00040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04019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março de 2019</w:t>
      </w:r>
      <w:r w:rsidR="0004019D">
        <w:rPr>
          <w:rFonts w:ascii="Times New Roman" w:eastAsia="Times New Roman" w:hAnsi="Times New Roman" w:cs="Times New Roman"/>
          <w:sz w:val="24"/>
          <w:szCs w:val="24"/>
        </w:rPr>
        <w:t>.</w:t>
      </w:r>
    </w:p>
    <w:p w:rsidR="007010A8" w:rsidRDefault="007010A8">
      <w:pPr>
        <w:spacing w:after="0" w:line="240" w:lineRule="auto"/>
        <w:jc w:val="right"/>
        <w:rPr>
          <w:rFonts w:ascii="Times New Roman" w:eastAsia="Times New Roman" w:hAnsi="Times New Roman" w:cs="Times New Roman"/>
          <w:sz w:val="24"/>
          <w:szCs w:val="24"/>
        </w:rPr>
      </w:pPr>
    </w:p>
    <w:p w:rsidR="007010A8" w:rsidRDefault="007010A8">
      <w:pPr>
        <w:spacing w:after="0" w:line="240" w:lineRule="auto"/>
        <w:jc w:val="right"/>
        <w:rPr>
          <w:rFonts w:ascii="Times New Roman" w:eastAsia="Times New Roman" w:hAnsi="Times New Roman" w:cs="Times New Roman"/>
          <w:sz w:val="24"/>
          <w:szCs w:val="24"/>
        </w:rPr>
      </w:pPr>
    </w:p>
    <w:p w:rsidR="007010A8" w:rsidRDefault="004B2210" w:rsidP="00B16562">
      <w:pPr>
        <w:spacing w:after="0" w:line="240" w:lineRule="auto"/>
        <w:jc w:val="center"/>
      </w:pPr>
      <w:r>
        <w:t>Odirlei Fistarol</w:t>
      </w:r>
    </w:p>
    <w:p w:rsidR="007010A8" w:rsidRDefault="0004019D" w:rsidP="00B16562">
      <w:pPr>
        <w:spacing w:after="0" w:line="240" w:lineRule="auto"/>
        <w:jc w:val="center"/>
      </w:pPr>
      <w:r>
        <w:t>Presidente do</w:t>
      </w:r>
      <w:proofErr w:type="gramStart"/>
      <w:r>
        <w:t xml:space="preserve">  </w:t>
      </w:r>
      <w:proofErr w:type="gramEnd"/>
      <w:r>
        <w:t>COMDEMA</w:t>
      </w:r>
    </w:p>
    <w:p w:rsidR="007010A8" w:rsidRDefault="007010A8">
      <w:pPr>
        <w:spacing w:after="0" w:line="240" w:lineRule="auto"/>
      </w:pPr>
    </w:p>
    <w:p w:rsidR="007010A8" w:rsidRDefault="007010A8">
      <w:pPr>
        <w:spacing w:after="0" w:line="240" w:lineRule="auto"/>
      </w:pPr>
    </w:p>
    <w:p w:rsidR="007010A8" w:rsidRDefault="00B16562">
      <w:pPr>
        <w:spacing w:after="0" w:line="240" w:lineRule="auto"/>
        <w:jc w:val="center"/>
      </w:pPr>
      <w:r>
        <w:t xml:space="preserve">Sandra </w:t>
      </w:r>
      <w:proofErr w:type="spellStart"/>
      <w:r>
        <w:t>Carling</w:t>
      </w:r>
      <w:proofErr w:type="spellEnd"/>
    </w:p>
    <w:p w:rsidR="007010A8" w:rsidRDefault="0004019D">
      <w:pPr>
        <w:spacing w:after="0" w:line="240" w:lineRule="auto"/>
        <w:jc w:val="center"/>
      </w:pPr>
      <w:r>
        <w:t>Vice</w:t>
      </w:r>
      <w:proofErr w:type="gramStart"/>
      <w:r>
        <w:t xml:space="preserve">  </w:t>
      </w:r>
      <w:proofErr w:type="gramEnd"/>
      <w:r>
        <w:t>Presidente  do COMDEMA</w:t>
      </w:r>
    </w:p>
    <w:p w:rsidR="007010A8" w:rsidRDefault="00B16562">
      <w:pPr>
        <w:spacing w:after="0" w:line="240" w:lineRule="auto"/>
        <w:jc w:val="center"/>
      </w:pPr>
      <w:r>
        <w:t>Representante</w:t>
      </w:r>
      <w:proofErr w:type="gramStart"/>
      <w:r>
        <w:t xml:space="preserve">  </w:t>
      </w:r>
      <w:proofErr w:type="gramEnd"/>
      <w:r>
        <w:t>da Associação dos Moradores de Ascurra</w:t>
      </w:r>
    </w:p>
    <w:p w:rsidR="00B16562" w:rsidRDefault="00B16562">
      <w:pPr>
        <w:spacing w:after="0" w:line="240" w:lineRule="auto"/>
        <w:jc w:val="center"/>
      </w:pPr>
    </w:p>
    <w:p w:rsidR="007010A8" w:rsidRDefault="007010A8">
      <w:pPr>
        <w:spacing w:after="0" w:line="240" w:lineRule="auto"/>
        <w:jc w:val="center"/>
      </w:pPr>
    </w:p>
    <w:p w:rsidR="007010A8" w:rsidRDefault="007010A8">
      <w:pPr>
        <w:spacing w:after="0" w:line="240" w:lineRule="auto"/>
        <w:jc w:val="center"/>
        <w:rPr>
          <w:sz w:val="26"/>
          <w:szCs w:val="26"/>
        </w:rPr>
      </w:pPr>
    </w:p>
    <w:sectPr w:rsidR="007010A8">
      <w:headerReference w:type="default" r:id="rId7"/>
      <w:footerReference w:type="default" r:id="rId8"/>
      <w:pgSz w:w="11906" w:h="16838"/>
      <w:pgMar w:top="1417" w:right="1701" w:bottom="709" w:left="1701" w:header="142" w:footer="1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6A" w:rsidRDefault="007D4C6A">
      <w:pPr>
        <w:spacing w:after="0" w:line="240" w:lineRule="auto"/>
      </w:pPr>
      <w:r>
        <w:separator/>
      </w:r>
    </w:p>
  </w:endnote>
  <w:endnote w:type="continuationSeparator" w:id="0">
    <w:p w:rsidR="007D4C6A" w:rsidRDefault="007D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8" w:rsidRDefault="0004019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5B43">
      <w:rPr>
        <w:noProof/>
        <w:color w:val="000000"/>
      </w:rPr>
      <w:t>1</w:t>
    </w:r>
    <w:r>
      <w:rPr>
        <w:color w:val="000000"/>
      </w:rPr>
      <w:fldChar w:fldCharType="end"/>
    </w:r>
  </w:p>
  <w:p w:rsidR="007010A8" w:rsidRDefault="007010A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6A" w:rsidRDefault="007D4C6A">
      <w:pPr>
        <w:spacing w:after="0" w:line="240" w:lineRule="auto"/>
      </w:pPr>
      <w:r>
        <w:separator/>
      </w:r>
    </w:p>
  </w:footnote>
  <w:footnote w:type="continuationSeparator" w:id="0">
    <w:p w:rsidR="007D4C6A" w:rsidRDefault="007D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10" w:rsidRDefault="004B2210" w:rsidP="004B2210">
    <w:pPr>
      <w:pStyle w:val="Cabealho"/>
      <w:ind w:hanging="2"/>
      <w:jc w:val="center"/>
      <w:rPr>
        <w:b/>
      </w:rPr>
    </w:pPr>
  </w:p>
  <w:p w:rsidR="004B2210" w:rsidRDefault="004B2210" w:rsidP="004B2210">
    <w:pPr>
      <w:pStyle w:val="Cabealho"/>
      <w:ind w:hanging="2"/>
      <w:jc w:val="center"/>
      <w:rPr>
        <w:b/>
      </w:rPr>
    </w:pPr>
  </w:p>
  <w:p w:rsidR="004B2210" w:rsidRDefault="004B2210" w:rsidP="004B2210">
    <w:pPr>
      <w:pStyle w:val="Cabealho"/>
      <w:ind w:hanging="2"/>
      <w:jc w:val="center"/>
      <w:rPr>
        <w:b/>
      </w:rPr>
    </w:pPr>
    <w:r>
      <w:rPr>
        <w:noProof/>
      </w:rPr>
      <w:drawing>
        <wp:anchor distT="0" distB="0" distL="114300" distR="114300" simplePos="0" relativeHeight="251659264" behindDoc="0" locked="0" layoutInCell="1" allowOverlap="1" wp14:anchorId="6C0E6DD5" wp14:editId="00986916">
          <wp:simplePos x="0" y="0"/>
          <wp:positionH relativeFrom="column">
            <wp:posOffset>-337820</wp:posOffset>
          </wp:positionH>
          <wp:positionV relativeFrom="paragraph">
            <wp:posOffset>-107315</wp:posOffset>
          </wp:positionV>
          <wp:extent cx="568325" cy="739140"/>
          <wp:effectExtent l="0" t="0" r="3175" b="3810"/>
          <wp:wrapNone/>
          <wp:docPr id="1" name="Imagem 1" descr="Prefeitura Municipal de Ascu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refeitura Municipal de Ascu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39140"/>
                  </a:xfrm>
                  <a:prstGeom prst="rect">
                    <a:avLst/>
                  </a:prstGeom>
                  <a:noFill/>
                </pic:spPr>
              </pic:pic>
            </a:graphicData>
          </a:graphic>
          <wp14:sizeRelH relativeFrom="page">
            <wp14:pctWidth>0</wp14:pctWidth>
          </wp14:sizeRelH>
          <wp14:sizeRelV relativeFrom="page">
            <wp14:pctHeight>0</wp14:pctHeight>
          </wp14:sizeRelV>
        </wp:anchor>
      </w:drawing>
    </w:r>
    <w:r>
      <w:rPr>
        <w:b/>
      </w:rPr>
      <w:t>PREFEITURA MUNICIPAL DE ASCURRA</w:t>
    </w:r>
  </w:p>
  <w:p w:rsidR="004B2210" w:rsidRDefault="004B2210" w:rsidP="004B2210">
    <w:pPr>
      <w:pStyle w:val="Cabealho"/>
      <w:ind w:hanging="2"/>
      <w:jc w:val="center"/>
      <w:rPr>
        <w:b/>
      </w:rPr>
    </w:pPr>
    <w:r>
      <w:rPr>
        <w:b/>
      </w:rPr>
      <w:t>ESTADO DE SANTA CATARINA</w:t>
    </w:r>
  </w:p>
  <w:p w:rsidR="004B2210" w:rsidRDefault="004B2210" w:rsidP="004B2210">
    <w:pPr>
      <w:pStyle w:val="Cabealho"/>
      <w:ind w:hanging="2"/>
      <w:jc w:val="center"/>
      <w:rPr>
        <w:b/>
        <w:lang w:val="en-US"/>
      </w:rPr>
    </w:pPr>
    <w:r>
      <w:rPr>
        <w:b/>
      </w:rPr>
      <w:t>CNPJ: 83.102.772/0001-61</w:t>
    </w:r>
  </w:p>
  <w:p w:rsidR="007010A8" w:rsidRDefault="007010A8">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010A8"/>
    <w:rsid w:val="0004019D"/>
    <w:rsid w:val="004B2210"/>
    <w:rsid w:val="005D5B43"/>
    <w:rsid w:val="006C396C"/>
    <w:rsid w:val="007010A8"/>
    <w:rsid w:val="007D4C6A"/>
    <w:rsid w:val="00B16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E623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34A"/>
  </w:style>
  <w:style w:type="paragraph" w:styleId="Rodap">
    <w:name w:val="footer"/>
    <w:basedOn w:val="Normal"/>
    <w:link w:val="RodapChar"/>
    <w:uiPriority w:val="99"/>
    <w:unhideWhenUsed/>
    <w:rsid w:val="00E6234A"/>
    <w:pPr>
      <w:tabs>
        <w:tab w:val="center" w:pos="4252"/>
        <w:tab w:val="right" w:pos="8504"/>
      </w:tabs>
      <w:spacing w:after="0" w:line="240" w:lineRule="auto"/>
    </w:pPr>
  </w:style>
  <w:style w:type="character" w:customStyle="1" w:styleId="RodapChar">
    <w:name w:val="Rodapé Char"/>
    <w:basedOn w:val="Fontepargpadro"/>
    <w:link w:val="Rodap"/>
    <w:uiPriority w:val="99"/>
    <w:rsid w:val="00E6234A"/>
  </w:style>
  <w:style w:type="table" w:styleId="Tabelacomgrade">
    <w:name w:val="Table Grid"/>
    <w:basedOn w:val="Tabelanormal"/>
    <w:uiPriority w:val="59"/>
    <w:rsid w:val="00E6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948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48BF"/>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E623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34A"/>
  </w:style>
  <w:style w:type="paragraph" w:styleId="Rodap">
    <w:name w:val="footer"/>
    <w:basedOn w:val="Normal"/>
    <w:link w:val="RodapChar"/>
    <w:uiPriority w:val="99"/>
    <w:unhideWhenUsed/>
    <w:rsid w:val="00E6234A"/>
    <w:pPr>
      <w:tabs>
        <w:tab w:val="center" w:pos="4252"/>
        <w:tab w:val="right" w:pos="8504"/>
      </w:tabs>
      <w:spacing w:after="0" w:line="240" w:lineRule="auto"/>
    </w:pPr>
  </w:style>
  <w:style w:type="character" w:customStyle="1" w:styleId="RodapChar">
    <w:name w:val="Rodapé Char"/>
    <w:basedOn w:val="Fontepargpadro"/>
    <w:link w:val="Rodap"/>
    <w:uiPriority w:val="99"/>
    <w:rsid w:val="00E6234A"/>
  </w:style>
  <w:style w:type="table" w:styleId="Tabelacomgrade">
    <w:name w:val="Table Grid"/>
    <w:basedOn w:val="Tabelanormal"/>
    <w:uiPriority w:val="59"/>
    <w:rsid w:val="00E6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948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48BF"/>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565</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RicoXavier</dc:creator>
  <cp:lastModifiedBy>Odirlei</cp:lastModifiedBy>
  <cp:revision>4</cp:revision>
  <dcterms:created xsi:type="dcterms:W3CDTF">2018-09-20T14:37:00Z</dcterms:created>
  <dcterms:modified xsi:type="dcterms:W3CDTF">2019-04-22T13:35:00Z</dcterms:modified>
</cp:coreProperties>
</file>